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2" w:rsidRPr="00723125" w:rsidRDefault="009E1452" w:rsidP="009E1452">
      <w:pPr>
        <w:spacing w:after="0"/>
        <w:ind w:left="-567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9E1452" w:rsidRPr="00723125" w:rsidRDefault="009E1452" w:rsidP="009E1452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 xml:space="preserve">«МОСКОВСКИЙ </w:t>
      </w:r>
      <w:r w:rsidR="00E23901" w:rsidRPr="00E23901">
        <w:rPr>
          <w:rFonts w:ascii="Times New Roman" w:hAnsi="Times New Roman" w:cs="Times New Roman"/>
          <w:b/>
          <w:spacing w:val="40"/>
          <w:sz w:val="32"/>
          <w:szCs w:val="32"/>
        </w:rPr>
        <w:t>ТЕХНОЛОГИЧЕСКИЙ</w:t>
      </w:r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 xml:space="preserve">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9E1452" w:rsidRPr="00723125" w:rsidTr="0079049C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9E1452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курсовых</w:t>
      </w:r>
      <w:r w:rsidRPr="00723125">
        <w:rPr>
          <w:rFonts w:ascii="Times New Roman" w:hAnsi="Times New Roman" w:cs="Times New Roman"/>
          <w:b/>
        </w:rPr>
        <w:t xml:space="preserve"> работ по направлению «</w:t>
      </w:r>
      <w:proofErr w:type="spellStart"/>
      <w:r w:rsidR="007C6857">
        <w:rPr>
          <w:rFonts w:ascii="Times New Roman" w:hAnsi="Times New Roman" w:cs="Times New Roman"/>
          <w:b/>
        </w:rPr>
        <w:t>Техносферная</w:t>
      </w:r>
      <w:proofErr w:type="spellEnd"/>
      <w:r w:rsidR="007C6857">
        <w:rPr>
          <w:rFonts w:ascii="Times New Roman" w:hAnsi="Times New Roman" w:cs="Times New Roman"/>
          <w:b/>
        </w:rPr>
        <w:t xml:space="preserve"> безопасность</w:t>
      </w:r>
      <w:r w:rsidRPr="00723125">
        <w:rPr>
          <w:rFonts w:ascii="Times New Roman" w:hAnsi="Times New Roman" w:cs="Times New Roman"/>
          <w:b/>
        </w:rPr>
        <w:t xml:space="preserve">» </w:t>
      </w:r>
    </w:p>
    <w:p w:rsidR="009E1452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 w:rsidRPr="00B00AD4">
        <w:rPr>
          <w:rFonts w:ascii="Times New Roman" w:hAnsi="Times New Roman" w:cs="Times New Roman"/>
          <w:b/>
        </w:rPr>
        <w:t>по дисциплине «</w:t>
      </w:r>
      <w:r w:rsidR="001F16CC" w:rsidRPr="001F16CC">
        <w:rPr>
          <w:rFonts w:ascii="Times New Roman" w:hAnsi="Times New Roman" w:cs="Times New Roman"/>
          <w:b/>
        </w:rPr>
        <w:t>ЭКОЛОГИЧЕСКИЙ МОНИТ</w:t>
      </w:r>
      <w:bookmarkStart w:id="0" w:name="_GoBack"/>
      <w:bookmarkEnd w:id="0"/>
      <w:r w:rsidR="001F16CC" w:rsidRPr="001F16CC">
        <w:rPr>
          <w:rFonts w:ascii="Times New Roman" w:hAnsi="Times New Roman" w:cs="Times New Roman"/>
          <w:b/>
        </w:rPr>
        <w:t>ОРИНГ, ЭКСПЕРТИЗА И АУДИТ</w:t>
      </w:r>
      <w:r w:rsidRPr="00B00AD4">
        <w:rPr>
          <w:rFonts w:ascii="Times New Roman" w:hAnsi="Times New Roman" w:cs="Times New Roman"/>
          <w:b/>
        </w:rPr>
        <w:t>»</w:t>
      </w:r>
    </w:p>
    <w:p w:rsidR="000559E1" w:rsidRPr="00B00AD4" w:rsidRDefault="000559E1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качества окружающей природной среды.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Общая классификация методов химического анализа веществ и материалов. Морфологический анализ. Методы и возможности морфологического анализа при экспертном исследовании лакокрасочных материалов и покрытий.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экспертиза: общее понятие, виды, цели, результаты.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Общая классификация методов химического анализа веществ и материалов.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Оценка воздействия на окружающую среду. (Основные методологические принципы ОВОС. Задачи, решаемые в ходе осуществления ОВОС. Требования к материалам ОВОС. Оценка полноты и качества ОВОС. Решение о возможности осуществления намечаемой деятельности как итог проведения экологической оценки. Формальные методы принятия решения.)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Общая классификация методов химического анализа веществ и материалов. Анализ элементного состава вещества. Возможности его использования при экспертном исследовании бумаги.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качества окружающей природной среды. (Санитарно-гигиенические нормативы. Санитарно-гигиенические нормативы качества поверхностных вод. Классификация водных объектов. Понятие лимитирующего показателя вредности, его виды. Основное нормативное требование к качеству водных объектов. Интегральная оценка качества воды: ПХЗ-10, индекс загрязнения воды.)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Общая классификация методов химического анализа веществ и материалов. Анализ элементного состава вещества. Возможности его использования при экспертном исследовании лакокрасочных материалов.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качества окружающей природной среды. (Санитарно-гигиенические нормативы. Санитарно-гигиенические нормативы качества почвы. Особенности установления ПДК загрязняющих веществ в почве. Способы поступления вредных веществ из почвы в организм человека. Способы интегральной оценки качества почвы. Тяжелые металлы и их соединения: общее понятие, источники загрязнения, токсическое действие на живые организмы.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Общая классификация методов химического анализа веществ и материалов. Анализ молекулярного состава вещества. Возможности его использования при экспертном исследовании клеящих веществ.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нормативов качества окружающей природной среды. (Воздействие ионизирующего излучения на организм человека. Нормативы ПДУ ионизирующего излучения. Основные категории облучаемых лиц. Понятие эквивалентной и эффективной дозы облучения.)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Общая классификация методов химического анализа веществ и материалов. Анализ молекулярного состава вещества. Возможности его использования при экспертном исследовании пластмасс и резин.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Суть понятия «экологическое состояние объекта». (Прогнозная оценка развития экологической ситуации. Роль прогнозных оценок в системе принятия решения. Понятие значимости воздействия на ОС. Шкала «значимости воздействия». Значимость воздействия и вероятность возникновения ущерба как основа для построения прогнозных моделей. Основные методы оценки интенсивности техногенных нагрузок на ОС.)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классификация методов химического анализа веществ и материалов. </w:t>
      </w:r>
      <w:proofErr w:type="spellStart"/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Хроматографические</w:t>
      </w:r>
      <w:proofErr w:type="spellEnd"/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химико-аналитические методы исследования. Возможности их использования при экспертном исследовании спиртосодержащих жидкостей.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нормативов качества окружающей природной среды. (Экологические нормативы качества окружающей природной среды. Понятие выброса. Исходные данные для разработки нормативов ПДВ. Понятие сброса. Исходные данные для разработки нормативов ПДС. Цели и задачи разработки нормативов ПДВ и ПДС. Экологический паспорт предприятия: основные положения.)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классификация методов химического анализа веществ и материалов. </w:t>
      </w:r>
      <w:proofErr w:type="spellStart"/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Хроматографические</w:t>
      </w:r>
      <w:proofErr w:type="spellEnd"/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спектральные методы анализа. Возможности их использования при экспертном исследовании нефтепродуктов.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Понятие «экологического риска». (Оценка риска как элемент обоснования проекта предполагаемой деятельности. Процедура оценки риска: фазы и этапы исследования. Суть концепции «приемлемого риска». Риск-анализ.)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 охраной окружающей природной среды: ее элементы. (Задачи экологического механизма природоохранной деятельности в России. Лицензирование: понятие лицензии, объекты лицензирования, документы, необходимые при лицензировании.)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государственная система экологического мониторинга. (Проблемы ее организации. Средства экологического контроля: дистанционные и наземные. Проблемы организации мониторинга водных объектов, в </w:t>
      </w:r>
      <w:proofErr w:type="spellStart"/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. трансграничных водных бассейнов.)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 охраной окружающей природной среды. (Экологическая сертификация: задачи, цели, объекты. Система обязательной сертификации по экологическим требованиям (СО-СЭТ). Стандарты ИСО серии 14000 и 9000.)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Возможности, задачи, последовательность и методы экспертного исследования веществ неизвестной природы.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управления охраной окружающей природной среды. (Экологический аудит: задачи, цели. Пост-аудит. Планы </w:t>
      </w:r>
      <w:proofErr w:type="spellStart"/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послепроектного</w:t>
      </w:r>
      <w:proofErr w:type="spellEnd"/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экологического менеджмента.)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Нефтепродукты и горюче-смазочные материалы как объекты экспертного исследования: классификация, состав, задачи, схема и методы предварительного и экспертного исследования.</w:t>
      </w:r>
    </w:p>
    <w:p w:rsidR="001F16CC" w:rsidRPr="001F16CC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Мониторинг как форма экологического контроля и регулирования. (Интегральный мониторинг. Экологический мониторинг – многоуровневая информационная система. Организация экологического мониторинга.)</w:t>
      </w:r>
    </w:p>
    <w:p w:rsidR="009E1452" w:rsidRPr="007C6857" w:rsidRDefault="001F16CC" w:rsidP="001F16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6CC">
        <w:rPr>
          <w:rFonts w:ascii="Times New Roman" w:hAnsi="Times New Roman" w:cs="Times New Roman"/>
          <w:color w:val="000000" w:themeColor="text1"/>
          <w:sz w:val="28"/>
          <w:szCs w:val="28"/>
        </w:rPr>
        <w:t>Стекло и изделия из него как объекты экспертного исследования: классификация; состав; задачи, схема и методы предварительного и экспертного исследования.</w:t>
      </w:r>
    </w:p>
    <w:sectPr w:rsidR="009E1452" w:rsidRPr="007C6857" w:rsidSect="009E145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FBE"/>
    <w:multiLevelType w:val="hybridMultilevel"/>
    <w:tmpl w:val="798419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0A65EB"/>
    <w:multiLevelType w:val="hybridMultilevel"/>
    <w:tmpl w:val="6AFC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2887"/>
    <w:multiLevelType w:val="multilevel"/>
    <w:tmpl w:val="2120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67D66"/>
    <w:multiLevelType w:val="hybridMultilevel"/>
    <w:tmpl w:val="1AC43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2D2D92"/>
    <w:multiLevelType w:val="hybridMultilevel"/>
    <w:tmpl w:val="0B06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C5C9C"/>
    <w:multiLevelType w:val="hybridMultilevel"/>
    <w:tmpl w:val="0F7C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6A21"/>
    <w:multiLevelType w:val="hybridMultilevel"/>
    <w:tmpl w:val="5F8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C5783"/>
    <w:multiLevelType w:val="hybridMultilevel"/>
    <w:tmpl w:val="2BB0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323A3"/>
    <w:multiLevelType w:val="hybridMultilevel"/>
    <w:tmpl w:val="292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B"/>
    <w:rsid w:val="000559E1"/>
    <w:rsid w:val="00110017"/>
    <w:rsid w:val="001F16CC"/>
    <w:rsid w:val="0031276E"/>
    <w:rsid w:val="00437213"/>
    <w:rsid w:val="00454E5F"/>
    <w:rsid w:val="004F2DA9"/>
    <w:rsid w:val="005B7002"/>
    <w:rsid w:val="006664AF"/>
    <w:rsid w:val="007C6857"/>
    <w:rsid w:val="008261F9"/>
    <w:rsid w:val="008D2AD1"/>
    <w:rsid w:val="0093530B"/>
    <w:rsid w:val="009E1452"/>
    <w:rsid w:val="00A30D0F"/>
    <w:rsid w:val="00AC1A22"/>
    <w:rsid w:val="00B00AD4"/>
    <w:rsid w:val="00C2393D"/>
    <w:rsid w:val="00CE08E1"/>
    <w:rsid w:val="00E23901"/>
    <w:rsid w:val="00E31491"/>
    <w:rsid w:val="00E34524"/>
    <w:rsid w:val="00EB3ED9"/>
    <w:rsid w:val="00F37AD6"/>
    <w:rsid w:val="00F45955"/>
    <w:rsid w:val="00F8053F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9A00-B273-4D81-B451-6DC29E6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Денисова Надежда Анатольевна (МТИ)</cp:lastModifiedBy>
  <cp:revision>3</cp:revision>
  <dcterms:created xsi:type="dcterms:W3CDTF">2021-11-24T14:32:00Z</dcterms:created>
  <dcterms:modified xsi:type="dcterms:W3CDTF">2021-11-24T14:32:00Z</dcterms:modified>
</cp:coreProperties>
</file>